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307" w:rsidRPr="00EE6307" w:rsidRDefault="00EE6307" w:rsidP="00EE63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Утверждено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______________Султанова Э.В.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ПРОТИВОДЕЙСТВИЯ КОРРУПЦИИ</w:t>
      </w:r>
    </w:p>
    <w:p w:rsid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 ГОДЫ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«Антикоррупционная политика»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разработана в соответствии с: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Законом от 25 декабря 2008 г. № 273-ФЗ</w:t>
        </w:r>
      </w:hyperlink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противодействии коррупции»;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29 июня 2018 г. № </w:t>
        </w:r>
      </w:hyperlink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378 «О национальном плане противодействия коррупции на 2018–2020 годы»;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Указом Президента РФ от 2 апреля 2013 г. № 309</w:t>
        </w:r>
      </w:hyperlink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мерах по реализации отдельных положений Федерального закона «О противодействии коррупции»»;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Постановление Правительства РФ от 19 августа 2011 г. № 694</w:t>
        </w:r>
      </w:hyperlink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методики осуществления мониторинга </w:t>
      </w:r>
      <w:proofErr w:type="spellStart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Закон Ставропольского края от 04.05.2009 № 25-кз</w:t>
        </w:r>
      </w:hyperlink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"О противодействии коррупции в Ставропольском крае";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EE6307">
          <w:rPr>
            <w:rFonts w:ascii="Times New Roman" w:eastAsia="Times New Roman" w:hAnsi="Times New Roman" w:cs="Times New Roman"/>
            <w:b/>
            <w:bCs/>
            <w:color w:val="00000A"/>
            <w:sz w:val="24"/>
            <w:szCs w:val="24"/>
            <w:lang w:eastAsia="ru-RU"/>
          </w:rPr>
          <w:t>Закон Ставропольского края от 20.06.2017 № 92-кз</w:t>
        </w:r>
      </w:hyperlink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порядке представления сведений о доходах, об имуществе и обязательствах имущественного характера гражданами РФ, претендующими на замещение муниципальных должностей»;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Распоряжение губернатора Ставропольского края от 20 июля 2018г. № 345 – р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 мерах по реализации в Ставропольском крае Указа Президента РФ от 29.06.2018 г. № 378 «О национальном плане противодействия коррупции на 2018–2020 годы»;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 администрации города - курорта Железноводска Ставропольского края от 26 декабря 2017 № 1334 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«Открытость и эффективность работы администрации города - курорта Железноводска Ставропольского края»;</w:t>
      </w:r>
    </w:p>
    <w:p w:rsidR="00EE6307" w:rsidRPr="00EE6307" w:rsidRDefault="00EE6307" w:rsidP="00EE630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Распоряжение Управления образования Администрации города-курорта Железноводска Ставропольского края от 18.09.2018г. № 160 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утверждении Плана мероприятий по противодействию коррупции в управлении образования администрации города-курорта Железноводска Ставропольского края»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программы: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исключить возможности проявления коррупции в образовательной организации, а </w:t>
      </w:r>
      <w:proofErr w:type="gramStart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</w:t>
      </w:r>
      <w:proofErr w:type="gramEnd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работников и учащихся антикоррупционного сознания.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допустить предпосылки и исключить возможности фактов коррупции в школе;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укрепить доверие граждан к деятельности администрации школы;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оптимизировать и конкретизировать полномочия должностных лиц;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доступности, представляемых школой образовательных услуг;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внедрить организационно-правовые механизмы, снимающие возможность коррупционных действий;</w:t>
      </w:r>
    </w:p>
    <w:p w:rsidR="00EE6307" w:rsidRPr="00EE6307" w:rsidRDefault="00EE6307" w:rsidP="00EE630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реализации прав граждан на доступ к информации о деятельности школы, в том числе через официальный сайт в сети Интернет.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противодействия коррупции: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соответствия политики школы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личного примера руководства: ключевая роль руководства школы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вовлеченности работников: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школы, его руководителей и работников в коррупционную деятельность, осуществляется с учетом существующих в деятельности школы коррупционных рисков.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эффективности антикоррупционных процедур: применение в школе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и неотвратимости наказания: неотвратимость наказания для работников школы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школы за реализацию внутриорганизационной антикоррупционной политики.</w:t>
      </w:r>
    </w:p>
    <w:p w:rsidR="00EE6307" w:rsidRPr="00EE6307" w:rsidRDefault="00EE6307" w:rsidP="00EE630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:rsidR="00EE6307" w:rsidRPr="00EE6307" w:rsidRDefault="00EE6307" w:rsidP="003E0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протидействия</w:t>
      </w:r>
      <w:proofErr w:type="spellEnd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2019-2020 годы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«Антикоррупционная политика»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реализации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реализуется в 2 этапа: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I – 2019 год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II- 2020 год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Исполнители программы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осуществляет общее руководство программой директор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Султанова Э.В.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работу по реализаций мероприятий программы, предоставляет отчетную документацию заместитель директора по УВР 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Саидов Г.А.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проводят антикоррупционную пропаганду учителя предметники и классные руководители.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программы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педагогический коллектив;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учебно-вспомогательный персонал;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обслуживающий персонал;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чающиеся;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родители/законные представители обучающихся;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физические и юридические лица, заинтересованные в качественном оказании образовательных услуг школой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3E07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 ЧАСТЬ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FF33A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проблем в сфере профилактики и противодействия коррупции на территории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привлечение спонсорской помощи;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информационная открытость деятельности образовательной организации;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соблюдение утвержденных антикоррупционных нормативных локальных актов образовательной организации;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пропагандистская и просветительская работа;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разъяснение положений законодательства о мерах ответственности за совершение коррупционных правонарушений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антикоррупционных мероприятий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Ответственные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и организационные основы противодействия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принять локальные акты по предупреж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дению коррупционных проявлений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Январь 2019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темы антикоррупционного характера в программы учебных дисциплин и планы воспитательной работы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 по ВР, учителя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 экспертиза локальных нормативных актов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мере необходимости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противодействию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Методы антикоррупционного просвещения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беседы по разъяснению законодательства в сфере противодействия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три месяца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антикоррупционное обучение: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 тематические классные часы «Что такое коррупция и как с ней бороться», «Коррупции – нет!»;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конкурсы «Что я знаю о своих правах?», «Ребенок и закон»;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игры «Мое отношение к коррупции», «Что я могу сделать в борьбе с коррупцией»;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рисунок «Коррупция глазами детей»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года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руководители, работники правоохранительных органов (по согласованию)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Инструктивные совещания на тему «Коррупция и ответственность»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полугодие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Взаимодействие с родителями и общественностью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работу телефона доверия и горячей линии, разместить «ящик обращений»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Сентябрь  2019</w:t>
      </w:r>
      <w:proofErr w:type="gramEnd"/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работники, родители, иные лица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личный прием граждан по вопросам проявления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родители, иные лица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анкетирование, включая онлайн-опросы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раз в год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Работники, родители, иные лица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 противодействию коррупции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4. Создание эффективного контроля за распределением и расходованием бюджетных средств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использование бюджетных и внебюджетных средств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Работники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программы используются: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публичный отчет за истекший год;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официальный сайт школы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информационные стенды;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отчеты о мониторинге реализации программы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Кадровые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Исполнители программ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- технические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Пособия, оборудование и оснащение административных и учебных помещений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выполнения программы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выполнения программы осуществляет директор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Привольненская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Она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Исполнители выполняют мероприятия программы, вносят предложения по их уточнению и корректировке, готовят информацию о реализации программы за отчетный период, ежеквартально представляют отчет заместителя директора по УВР о выполнении программных мероприятий и размещают его в разделе «Антикоррупционная деятельность» на официальном сайте школы.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мероприятий программы оценивается путем: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социологического опроса участников;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данных статистики административных и дисциплинарных правонарушений;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экспертной оценки;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экспертизы локальных актов образовательной организации;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проводимых в школе мероприятий антикоррупционной направленности;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охвата участников проводимыми мероприятиями;</w:t>
      </w:r>
    </w:p>
    <w:p w:rsidR="00EE6307" w:rsidRPr="00EE6307" w:rsidRDefault="00EE6307" w:rsidP="00EE630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степени удовлетворенности участников реализацией задач антикоррупционного образования.</w:t>
      </w:r>
    </w:p>
    <w:p w:rsidR="00EE6307" w:rsidRPr="00EE6307" w:rsidRDefault="00EE6307" w:rsidP="00EE63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</w:t>
      </w:r>
    </w:p>
    <w:p w:rsidR="00EE6307" w:rsidRPr="00EE6307" w:rsidRDefault="00EE6307" w:rsidP="00EE63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программы позволит: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реализовать комплексные меры противодействия коррупции;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комплексный подход к проблемам профилактики коррупционных правонарушений среди сотрудников школы;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эффективность управления, качества и доступности предоставляемых образовательных услуг;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укреплению доверия граждан к деятельности администрации школы;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распространить антикоррупционную пропаганду и идеи законности и уважения к закону;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прозрачные механизмы в принятии управленческих решений;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:rsidR="00EE6307" w:rsidRPr="00EE6307" w:rsidRDefault="00EE6307" w:rsidP="00EE630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63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открытую информационную среду.</w:t>
      </w:r>
    </w:p>
    <w:sectPr w:rsidR="00EE6307" w:rsidRPr="00EE6307" w:rsidSect="003E072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14EFF"/>
    <w:multiLevelType w:val="multilevel"/>
    <w:tmpl w:val="9552F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A203C"/>
    <w:multiLevelType w:val="multilevel"/>
    <w:tmpl w:val="8F32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E67AF"/>
    <w:multiLevelType w:val="multilevel"/>
    <w:tmpl w:val="D0A0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01595"/>
    <w:multiLevelType w:val="multilevel"/>
    <w:tmpl w:val="652A5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2A522C"/>
    <w:multiLevelType w:val="multilevel"/>
    <w:tmpl w:val="67D2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D30E1"/>
    <w:multiLevelType w:val="multilevel"/>
    <w:tmpl w:val="D7E8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724BB9"/>
    <w:multiLevelType w:val="multilevel"/>
    <w:tmpl w:val="8578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307"/>
    <w:rsid w:val="003E072C"/>
    <w:rsid w:val="008E37D0"/>
    <w:rsid w:val="00EE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2F5D0E-519D-40B6-8C5D-4A1D6B202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22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3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88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java%3Asp%2899%2C902295736%2C1%2C1%2C10%2C%2C%2C%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java%3Asp%2899%2C499010676%2C1%2C1%2C10%2C%2C%2C%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java%3Asp%2899%2C420345711%2C1%2C1%2C10%2C%2C%2C%2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fourok.ru/go.html?href=java%3Asp%2899%2C902389617%2C1%2C1%2C10%2C%2C%2C%29" TargetMode="External"/><Relationship Id="rId10" Type="http://schemas.openxmlformats.org/officeDocument/2006/relationships/hyperlink" Target="https://infourok.ru/go.html?href=http%3A%2F%2Fstepsosch1.ru%2Fstorage%2Fapp%2Fuploads%2Fpublic%2F569%2F89e%2Fb93%2F56989eb93c490213921733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stepsosch1.ru%2Fstorage%2Fapp%2Fuploads%2Fpublic%2F569%2F89e%2Fb93%2F56989eb93c49021392173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Гамзат</dc:creator>
  <cp:keywords/>
  <dc:description/>
  <cp:lastModifiedBy>Гамзат</cp:lastModifiedBy>
  <cp:revision>2</cp:revision>
  <dcterms:created xsi:type="dcterms:W3CDTF">2019-07-02T15:44:00Z</dcterms:created>
  <dcterms:modified xsi:type="dcterms:W3CDTF">2019-07-02T15:44:00Z</dcterms:modified>
</cp:coreProperties>
</file>