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E92" w:rsidRPr="007E0E92" w:rsidRDefault="007E0E92" w:rsidP="007E0E9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E0E92">
        <w:rPr>
          <w:rFonts w:ascii="inherit" w:eastAsia="Times New Roman" w:hAnsi="inherit" w:cs="Times New Roman"/>
          <w:b/>
          <w:bCs/>
          <w:kern w:val="36"/>
          <w:sz w:val="53"/>
          <w:szCs w:val="53"/>
          <w:bdr w:val="none" w:sz="0" w:space="0" w:color="auto" w:frame="1"/>
          <w:lang w:eastAsia="ru-RU"/>
        </w:rPr>
        <w:t>Рассольник  с крупой перловой</w:t>
      </w:r>
    </w:p>
    <w:p w:rsidR="007E0E92" w:rsidRPr="007E0E92" w:rsidRDefault="007E0E92" w:rsidP="007E0E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7E0E92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7E0E92" w:rsidRPr="007E0E92" w:rsidRDefault="007E0E92" w:rsidP="007E0E9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7E0E92">
        <w:rPr>
          <w:rFonts w:ascii="inherit" w:eastAsia="Times New Roman" w:hAnsi="inherit" w:cs="Times New Roman"/>
          <w:b/>
          <w:bCs/>
          <w:i/>
          <w:iCs/>
          <w:color w:val="161616"/>
          <w:sz w:val="21"/>
          <w:szCs w:val="21"/>
          <w:bdr w:val="none" w:sz="0" w:space="0" w:color="auto" w:frame="1"/>
          <w:lang w:eastAsia="ru-RU"/>
        </w:rPr>
        <w:t>ТЕХНИКО-ТЕХНОЛОГИЧЕСКАЯ КАРТА №  Рассольник  с крупой перловой</w:t>
      </w:r>
    </w:p>
    <w:p w:rsidR="007E0E92" w:rsidRPr="007E0E92" w:rsidRDefault="007E0E92" w:rsidP="007E0E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7E0E92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7E0E92" w:rsidRPr="007E0E92" w:rsidRDefault="007E0E92" w:rsidP="007E0E9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7E0E92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ОБЛАСТЬ ПРИМЕНЕНИЯ</w:t>
      </w:r>
    </w:p>
    <w:p w:rsidR="007E0E92" w:rsidRPr="007E0E92" w:rsidRDefault="007E0E92" w:rsidP="007E0E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7E0E92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 xml:space="preserve">Настоящая технико-технологическая карта разработана в соответствии ГОСТ 31987-2012 и распространяется на блюдо Рассольник </w:t>
      </w:r>
      <w:bookmarkStart w:id="0" w:name="_GoBack"/>
      <w:bookmarkEnd w:id="0"/>
      <w:r w:rsidRPr="007E0E92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с крупой перловой вырабатываемое объектом общественного питания.</w:t>
      </w:r>
    </w:p>
    <w:p w:rsidR="007E0E92" w:rsidRPr="007E0E92" w:rsidRDefault="007E0E92" w:rsidP="007E0E9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7E0E92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ТРЕБОВАНИЯ К СЫРЬЮ</w:t>
      </w:r>
    </w:p>
    <w:p w:rsidR="007E0E92" w:rsidRPr="007E0E92" w:rsidRDefault="007E0E92" w:rsidP="007E0E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7E0E92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7E0E92" w:rsidRPr="007E0E92" w:rsidRDefault="007E0E92" w:rsidP="007E0E9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7E0E92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 3. РЕЦЕПТУРА</w:t>
      </w:r>
    </w:p>
    <w:tbl>
      <w:tblPr>
        <w:tblW w:w="8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2409"/>
        <w:gridCol w:w="2552"/>
      </w:tblGrid>
      <w:tr w:rsidR="007E0E92" w:rsidRPr="007E0E92" w:rsidTr="007E0E92">
        <w:tc>
          <w:tcPr>
            <w:tcW w:w="325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Наименование продукта</w:t>
            </w:r>
          </w:p>
        </w:tc>
        <w:tc>
          <w:tcPr>
            <w:tcW w:w="496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Норма расхода продуктов на 1 порцию массой нетто 100 г</w:t>
            </w:r>
          </w:p>
        </w:tc>
      </w:tr>
      <w:tr w:rsidR="007E0E92" w:rsidRPr="007E0E92" w:rsidTr="007E0E92">
        <w:tc>
          <w:tcPr>
            <w:tcW w:w="325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7E0E92" w:rsidRPr="007E0E92" w:rsidRDefault="007E0E92" w:rsidP="007E0E92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Масса брутто, г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Масса нетто, г</w:t>
            </w:r>
          </w:p>
        </w:tc>
      </w:tr>
      <w:tr w:rsidR="007E0E92" w:rsidRPr="007E0E92" w:rsidTr="007E0E92"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Картофель свежий очищенный полуфабрикат</w:t>
            </w:r>
          </w:p>
          <w:p w:rsidR="007E0E92" w:rsidRPr="007E0E92" w:rsidRDefault="007E0E92" w:rsidP="007E0E9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или</w:t>
            </w: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 </w:t>
            </w: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Картофель свежий продовольственный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30</w:t>
            </w:r>
          </w:p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42,9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30</w:t>
            </w:r>
          </w:p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30</w:t>
            </w:r>
          </w:p>
        </w:tc>
      </w:tr>
      <w:tr w:rsidR="007E0E92" w:rsidRPr="007E0E92" w:rsidTr="007E0E92"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Крупа Перловая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2</w:t>
            </w:r>
          </w:p>
        </w:tc>
      </w:tr>
      <w:tr w:rsidR="007E0E92" w:rsidRPr="007E0E92" w:rsidTr="007E0E92"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Морковь столовая очищенная  полуфабрикат</w:t>
            </w:r>
          </w:p>
          <w:p w:rsidR="007E0E92" w:rsidRPr="007E0E92" w:rsidRDefault="007E0E92" w:rsidP="007E0E9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или Морковь столовая свежая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4</w:t>
            </w:r>
          </w:p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4</w:t>
            </w:r>
          </w:p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4</w:t>
            </w:r>
          </w:p>
        </w:tc>
      </w:tr>
      <w:tr w:rsidR="007E0E92" w:rsidRPr="007E0E92" w:rsidTr="007E0E92"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Лук репчатый свежий очищенный полуфабрикат</w:t>
            </w:r>
          </w:p>
          <w:p w:rsidR="007E0E92" w:rsidRPr="007E0E92" w:rsidRDefault="007E0E92" w:rsidP="007E0E9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или Лук репчатый свежий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2</w:t>
            </w:r>
          </w:p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2,4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2</w:t>
            </w:r>
          </w:p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2</w:t>
            </w:r>
          </w:p>
        </w:tc>
      </w:tr>
      <w:tr w:rsidR="007E0E92" w:rsidRPr="007E0E92" w:rsidTr="007E0E92"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Огурцы консервированные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6,7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6</w:t>
            </w:r>
          </w:p>
        </w:tc>
      </w:tr>
      <w:tr w:rsidR="007E0E92" w:rsidRPr="007E0E92" w:rsidTr="007E0E92"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Масло сливочное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2</w:t>
            </w:r>
          </w:p>
        </w:tc>
      </w:tr>
      <w:tr w:rsidR="007E0E92" w:rsidRPr="007E0E92" w:rsidTr="007E0E92"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Вода питьевая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75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75</w:t>
            </w:r>
          </w:p>
        </w:tc>
      </w:tr>
      <w:tr w:rsidR="007E0E92" w:rsidRPr="007E0E92" w:rsidTr="007E0E92"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Соль обогащенная с пониженным содержанием натрия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0,12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0,12</w:t>
            </w:r>
          </w:p>
        </w:tc>
      </w:tr>
      <w:tr w:rsidR="007E0E92" w:rsidRPr="007E0E92" w:rsidTr="007E0E92"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Сметана 15%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2</w:t>
            </w:r>
          </w:p>
        </w:tc>
      </w:tr>
      <w:tr w:rsidR="007E0E92" w:rsidRPr="007E0E92" w:rsidTr="007E0E92"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lastRenderedPageBreak/>
              <w:t>Петрушка (зелень)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1,4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1</w:t>
            </w:r>
          </w:p>
        </w:tc>
      </w:tr>
      <w:tr w:rsidR="007E0E92" w:rsidRPr="007E0E92" w:rsidTr="007E0E92"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Выход: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—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7E0E92" w:rsidRPr="007E0E92" w:rsidRDefault="007E0E92" w:rsidP="007E0E92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</w:pPr>
            <w:r w:rsidRPr="007E0E92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val="en-US" w:eastAsia="ru-RU"/>
              </w:rPr>
              <w:t>100</w:t>
            </w:r>
          </w:p>
        </w:tc>
      </w:tr>
    </w:tbl>
    <w:p w:rsidR="007E0E92" w:rsidRPr="007E0E92" w:rsidRDefault="007E0E92" w:rsidP="007E0E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7E0E92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7E0E92" w:rsidRPr="007E0E92" w:rsidRDefault="007E0E92" w:rsidP="007E0E9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7E0E92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4. ТЕХНОЛОГИЧЕСКИЙ ПРОЦЕСС</w:t>
      </w:r>
    </w:p>
    <w:p w:rsidR="007E0E92" w:rsidRPr="007E0E92" w:rsidRDefault="007E0E92" w:rsidP="007E0E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7E0E92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Овощи очищенные и зелень петрушки промывают в проточной воде в течение 5 минут. Морковь, лук мелко нарезают и припускают в небольшом количестве воды с добавлением масла сливочного в течение 10-15 мин.</w:t>
      </w:r>
    </w:p>
    <w:p w:rsidR="007E0E92" w:rsidRPr="007E0E92" w:rsidRDefault="007E0E92" w:rsidP="007E0E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7E0E92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Крупу перебирают, промывают несколько раз, меняя воду. Крупу перловую после промывания закладывают в кипящую воду, варят до полуготовности, отвар сливают, а крупу промывают. Картофель свежий очищенный (полуфабрикат сульфитированный) помещают в кипящую воду, доводят до кипения и кипятят в течении 5-7 минут, отвар сливают. Подготовленный картофель нарезают брусочками или дольками. Огурцы соленые нарезают соломкой и припускают в небольшом количестве воды в течение 15 мин.</w:t>
      </w:r>
    </w:p>
    <w:p w:rsidR="007E0E92" w:rsidRPr="007E0E92" w:rsidRDefault="007E0E92" w:rsidP="007E0E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7E0E92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В кипящую воду кладут подготовленную крупу, доводят до кипения, закладывают картофель, через 15-20 мин после закипания добавляют припущенные морковь, лук и припущенные огурцы соленые. За 5-7 мин до окончания варки рассольника добавляют соль, перемешивают. В конце варки закладывают зелень петрушки мелкошинкованную.</w:t>
      </w:r>
    </w:p>
    <w:p w:rsidR="007E0E92" w:rsidRPr="007E0E92" w:rsidRDefault="007E0E92" w:rsidP="007E0E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7E0E92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Готовый рассольник заправляют прокипяченной сметаной и вновь доводят его до кипения. </w:t>
      </w:r>
    </w:p>
    <w:p w:rsidR="007E0E92" w:rsidRPr="007E0E92" w:rsidRDefault="007E0E92" w:rsidP="007E0E92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7E0E92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ТРЕБОВАНИЯ К ОФОРМЛЕНИЮ, РЕАЛИЗАЦИИ И ХРАНЕНИЮ</w:t>
      </w:r>
    </w:p>
    <w:p w:rsidR="007E0E92" w:rsidRPr="007E0E92" w:rsidRDefault="007E0E92" w:rsidP="007E0E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7E0E92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СанПин2.3.2.1324-03, СанПин2.3.6.1079-01 Примечание: технологическая карта составлена на основании акта проработки.</w:t>
      </w:r>
    </w:p>
    <w:p w:rsidR="007E0E92" w:rsidRPr="007E0E92" w:rsidRDefault="007E0E92" w:rsidP="007E0E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7E0E92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Температура подачи: 70±5°С.</w:t>
      </w:r>
    </w:p>
    <w:p w:rsidR="007E0E92" w:rsidRPr="007E0E92" w:rsidRDefault="007E0E92" w:rsidP="007E0E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7E0E92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Срок реализации: не более 2-х часов с момента приготовления.</w:t>
      </w:r>
    </w:p>
    <w:p w:rsidR="007E0E92" w:rsidRPr="007E0E92" w:rsidRDefault="007E0E92" w:rsidP="007E0E92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7E0E92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ПОКАЗАТЕЛИ КАЧЕСТВА И БЕЗОПАСНОСТИ</w:t>
      </w:r>
    </w:p>
    <w:p w:rsidR="007E0E92" w:rsidRPr="007E0E92" w:rsidRDefault="007E0E92" w:rsidP="007E0E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7E0E92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6.1 Органолептические показатели качества:</w:t>
      </w:r>
      <w:r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 xml:space="preserve"> </w:t>
      </w:r>
      <w:r w:rsidRPr="007E0E92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Внешний вид — Характерный данному блюду.</w:t>
      </w:r>
      <w:r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 xml:space="preserve"> </w:t>
      </w:r>
      <w:r w:rsidRPr="007E0E92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Цвет — Характерный для входящих в состав изделия продуктов.</w:t>
      </w:r>
      <w:r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 xml:space="preserve"> </w:t>
      </w:r>
      <w:r w:rsidRPr="007E0E92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Вкус и запах — Характерный для входящих в состав изделия продуктов, без посторонних привкусов и запахов.</w:t>
      </w:r>
    </w:p>
    <w:p w:rsidR="007E0E92" w:rsidRPr="007E0E92" w:rsidRDefault="007E0E92" w:rsidP="007E0E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7E0E92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6.2 Микробиологические и физико-химические показатели :</w:t>
      </w:r>
    </w:p>
    <w:p w:rsidR="007E0E92" w:rsidRPr="007E0E92" w:rsidRDefault="007E0E92" w:rsidP="007E0E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7E0E92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По микробиологическим и физико-химическим показателям данное блюдо соответствует требованиям технического регламента Таможенного союза «О безопасности пищевой продукции»(ТР ТС 021/2011)</w:t>
      </w:r>
    </w:p>
    <w:p w:rsidR="007E0E92" w:rsidRPr="007E0E92" w:rsidRDefault="007E0E92" w:rsidP="007E0E92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7E0E92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ПИЩЕВАЯ И ЭНЕРГЕТИЧЕСКАЯ ЦЕННОСТЬ</w:t>
      </w:r>
    </w:p>
    <w:p w:rsidR="007E0E92" w:rsidRPr="007E0E92" w:rsidRDefault="007E0E92" w:rsidP="007E0E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7E0E92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Энергетическая ценность (ккал)</w:t>
      </w:r>
    </w:p>
    <w:p w:rsidR="007E0E92" w:rsidRPr="007E0E92" w:rsidRDefault="007E0E92" w:rsidP="007E0E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7E0E92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48,21</w:t>
      </w:r>
    </w:p>
    <w:p w:rsidR="0033786A" w:rsidRDefault="0033786A"/>
    <w:sectPr w:rsidR="0033786A" w:rsidSect="007E0E9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95A4D"/>
    <w:multiLevelType w:val="multilevel"/>
    <w:tmpl w:val="1A1E64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C1EA1"/>
    <w:multiLevelType w:val="multilevel"/>
    <w:tmpl w:val="5E9E6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3751D1"/>
    <w:multiLevelType w:val="multilevel"/>
    <w:tmpl w:val="09DED8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8002F7"/>
    <w:multiLevelType w:val="multilevel"/>
    <w:tmpl w:val="C45CA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531948"/>
    <w:multiLevelType w:val="multilevel"/>
    <w:tmpl w:val="241EF2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92"/>
    <w:rsid w:val="0033786A"/>
    <w:rsid w:val="007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5592"/>
  <w15:chartTrackingRefBased/>
  <w15:docId w15:val="{529858B1-9C4A-4F60-96E2-50B0B1E4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1</cp:revision>
  <dcterms:created xsi:type="dcterms:W3CDTF">2020-09-07T23:58:00Z</dcterms:created>
  <dcterms:modified xsi:type="dcterms:W3CDTF">2020-09-08T00:00:00Z</dcterms:modified>
</cp:coreProperties>
</file>