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FC" w:rsidRPr="00122CFC" w:rsidRDefault="00122CFC" w:rsidP="00122C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2CFC">
        <w:rPr>
          <w:rFonts w:ascii="inherit" w:eastAsia="Times New Roman" w:hAnsi="inherit" w:cs="Times New Roman"/>
          <w:b/>
          <w:bCs/>
          <w:kern w:val="36"/>
          <w:sz w:val="53"/>
          <w:szCs w:val="53"/>
          <w:bdr w:val="none" w:sz="0" w:space="0" w:color="auto" w:frame="1"/>
          <w:lang w:eastAsia="ru-RU"/>
        </w:rPr>
        <w:t>Плов с курицей</w:t>
      </w:r>
    </w:p>
    <w:p w:rsidR="00122CFC" w:rsidRPr="00122CFC" w:rsidRDefault="00122CFC" w:rsidP="00122CFC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22CFC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122CFC" w:rsidRPr="00122CFC" w:rsidRDefault="00122CFC" w:rsidP="00122CF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22CFC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ТЕХНИКО-ТЕХНОЛОГИЧЕСКАЯ КАРТА №  Плов с курицей</w:t>
      </w:r>
    </w:p>
    <w:p w:rsidR="00122CFC" w:rsidRPr="00122CFC" w:rsidRDefault="00122CFC" w:rsidP="00122CF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22CFC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ОБЛАСТЬ ПРИМЕНЕНИЯ</w:t>
      </w:r>
    </w:p>
    <w:p w:rsidR="00122CFC" w:rsidRPr="00122CFC" w:rsidRDefault="00122CFC" w:rsidP="00122CFC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22CFC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Плов с курицей вырабатываемое объектом общественного питания.</w:t>
      </w:r>
    </w:p>
    <w:p w:rsidR="00122CFC" w:rsidRPr="00122CFC" w:rsidRDefault="00122CFC" w:rsidP="00122CF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22CFC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ТРЕБОВАНИЯ К СЫРЬЮ</w:t>
      </w:r>
    </w:p>
    <w:p w:rsidR="00122CFC" w:rsidRPr="00122CFC" w:rsidRDefault="00122CFC" w:rsidP="00122CFC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22CFC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122CFC" w:rsidRPr="00122CFC" w:rsidRDefault="00122CFC" w:rsidP="00122CF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22CFC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 3. РЕЦЕПТУРА</w:t>
      </w:r>
    </w:p>
    <w:tbl>
      <w:tblPr>
        <w:tblW w:w="7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992"/>
        <w:gridCol w:w="1418"/>
        <w:gridCol w:w="992"/>
        <w:gridCol w:w="992"/>
      </w:tblGrid>
      <w:tr w:rsidR="00122CFC" w:rsidRPr="00122CFC" w:rsidTr="00122CFC">
        <w:tc>
          <w:tcPr>
            <w:tcW w:w="31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Наименование сырья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Расход сырья и полуфабрикатов</w:t>
            </w:r>
          </w:p>
        </w:tc>
      </w:tr>
      <w:tr w:rsidR="00122CFC" w:rsidRPr="00122CFC" w:rsidTr="00122CFC">
        <w:tc>
          <w:tcPr>
            <w:tcW w:w="31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 порция готовой продукции, г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100 порций готовой продукции, кг</w:t>
            </w:r>
          </w:p>
        </w:tc>
      </w:tr>
      <w:tr w:rsidR="00122CFC" w:rsidRPr="00122CFC" w:rsidTr="00122CFC">
        <w:tc>
          <w:tcPr>
            <w:tcW w:w="31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Брутто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Нетто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Брутто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Нетто</w:t>
            </w:r>
          </w:p>
        </w:tc>
      </w:tr>
      <w:tr w:rsidR="00122CFC" w:rsidRPr="00122CFC" w:rsidTr="00122CFC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Курица потрошеная 1 сорта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7,3</w:t>
            </w:r>
          </w:p>
        </w:tc>
      </w:tr>
      <w:tr w:rsidR="00122CFC" w:rsidRPr="00122CFC" w:rsidTr="00122CFC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 xml:space="preserve">или бройлер-цыпленок </w:t>
            </w:r>
            <w:proofErr w:type="spellStart"/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полупотрошеный</w:t>
            </w:r>
            <w:proofErr w:type="spellEnd"/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 xml:space="preserve"> 1 категории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6,9</w:t>
            </w:r>
          </w:p>
        </w:tc>
      </w:tr>
      <w:tr w:rsidR="00122CFC" w:rsidRPr="00122CFC" w:rsidTr="00122CFC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0,8</w:t>
            </w:r>
          </w:p>
        </w:tc>
      </w:tr>
      <w:tr w:rsidR="00122CFC" w:rsidRPr="00122CFC" w:rsidTr="00122CFC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Лук репчатый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0,8</w:t>
            </w:r>
          </w:p>
        </w:tc>
      </w:tr>
      <w:tr w:rsidR="00122CFC" w:rsidRPr="00122CFC" w:rsidTr="00122CFC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Морковь до 01.01</w:t>
            </w:r>
          </w:p>
          <w:p w:rsidR="00122CFC" w:rsidRPr="00122CFC" w:rsidRDefault="00122CFC" w:rsidP="00122CFC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с 01.01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</w:t>
            </w:r>
          </w:p>
          <w:p w:rsidR="00122CFC" w:rsidRPr="00122CFC" w:rsidRDefault="00122CFC" w:rsidP="00122CFC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1,00</w:t>
            </w:r>
          </w:p>
          <w:p w:rsidR="00122CFC" w:rsidRPr="00122CFC" w:rsidRDefault="00122CFC" w:rsidP="00122CFC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0,8</w:t>
            </w:r>
          </w:p>
        </w:tc>
      </w:tr>
      <w:tr w:rsidR="00122CFC" w:rsidRPr="00122CFC" w:rsidTr="00122CFC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Крупа рисовая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3,5</w:t>
            </w:r>
          </w:p>
        </w:tc>
      </w:tr>
      <w:tr w:rsidR="00122CFC" w:rsidRPr="00122CFC" w:rsidTr="00122CFC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Масса тушеной птицы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5,00</w:t>
            </w:r>
          </w:p>
        </w:tc>
      </w:tr>
      <w:tr w:rsidR="00122CFC" w:rsidRPr="00122CFC" w:rsidTr="00122CFC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Масса готового риса с овощами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10,0</w:t>
            </w:r>
          </w:p>
        </w:tc>
      </w:tr>
      <w:tr w:rsidR="00122CFC" w:rsidRPr="00122CFC" w:rsidTr="00122CFC">
        <w:tc>
          <w:tcPr>
            <w:tcW w:w="3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Выход готовой продукции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15,00</w:t>
            </w:r>
          </w:p>
        </w:tc>
      </w:tr>
    </w:tbl>
    <w:p w:rsidR="00122CFC" w:rsidRPr="00122CFC" w:rsidRDefault="00122CFC" w:rsidP="00122CFC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</w:p>
    <w:p w:rsidR="00122CFC" w:rsidRPr="00122CFC" w:rsidRDefault="00122CFC" w:rsidP="00122CF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22CFC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4. ТЕХНОЛОГИЧЕСКИЙ ПРОЦЕСС</w:t>
      </w:r>
    </w:p>
    <w:p w:rsidR="00122CFC" w:rsidRPr="00122CFC" w:rsidRDefault="00122CFC" w:rsidP="00122CFC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22CFC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Подготовленные овощи (морковь, лук репчатый) нарезают соломкой, пассируют. Крупу рисовую просеивают, перебирают, промывают теплой (40°С), а затем горячей водой (60-70°С).Птицу рубят на порции (по 1 куску), обжаривают до образования корочки, посыпав солью, кладут в посуду. Добавляют подготовленные овощи, заливают горячим бульоном и дают закипеть (2,1л воды на 1 кг крупы рисовой), затем кладут промытую рисовую крупу и варят до загустения.</w:t>
      </w:r>
    </w:p>
    <w:p w:rsidR="00122CFC" w:rsidRPr="00122CFC" w:rsidRDefault="00122CFC" w:rsidP="00122CFC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22CFC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После этого посуду с пловом ставят на 40-50 мин. в жарочный шкаф с температурой 250-280°С.</w:t>
      </w:r>
    </w:p>
    <w:p w:rsidR="00122CFC" w:rsidRPr="00122CFC" w:rsidRDefault="00122CFC" w:rsidP="00122CF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22CFC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ТРЕБОВАНИЯ К ОФОРМЛЕНИЮ, РЕАЛИЗАЦИИ И ХРАНЕНИЮ</w:t>
      </w:r>
    </w:p>
    <w:p w:rsidR="00122CFC" w:rsidRPr="00122CFC" w:rsidRDefault="00122CFC" w:rsidP="00122CFC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22CFC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</w:t>
      </w:r>
      <w:r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а</w:t>
      </w:r>
      <w:r w:rsidRPr="00122CFC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нПин2.3.2.1324-03, СанПин2.3.6.1079-01 Примечание: технологическая карта составлена на основании акта проработки.</w:t>
      </w:r>
    </w:p>
    <w:p w:rsidR="00122CFC" w:rsidRPr="00122CFC" w:rsidRDefault="00122CFC" w:rsidP="00122CFC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22CFC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Порцию плова кладут горкой на подогретую тарелку, сверху укладывают кусок птицы. Оптимальная температура подачи 65°С.</w:t>
      </w:r>
    </w:p>
    <w:p w:rsidR="00122CFC" w:rsidRPr="00122CFC" w:rsidRDefault="00122CFC" w:rsidP="00122CF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22CFC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ПОКАЗАТЕЛИ КАЧЕСТВА И БЕЗОПАСНОСТИ</w:t>
      </w:r>
    </w:p>
    <w:p w:rsidR="00122CFC" w:rsidRPr="00122CFC" w:rsidRDefault="00122CFC" w:rsidP="00122CFC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22CFC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6.1 Органолептические показатели качества:</w:t>
      </w:r>
    </w:p>
    <w:p w:rsidR="00122CFC" w:rsidRPr="00122CFC" w:rsidRDefault="00122CFC" w:rsidP="00122CF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22CFC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Внешний вид –</w:t>
      </w:r>
      <w:r w:rsidRPr="00122CFC"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  <w:t> плов уложен горкой, сверху – кусок птицы, зерна рисовой крупы полностью набухшие, сохранившие форму, легко отделяющиеся друг от друга;</w:t>
      </w:r>
    </w:p>
    <w:p w:rsidR="00122CFC" w:rsidRPr="00122CFC" w:rsidRDefault="00122CFC" w:rsidP="00122CF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22CFC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Цвет</w:t>
      </w:r>
      <w:r w:rsidRPr="00122CFC"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  <w:t> птицы </w:t>
      </w:r>
      <w:r w:rsidRPr="00122CFC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–</w:t>
      </w:r>
      <w:r w:rsidRPr="00122CFC"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  <w:t> светло-кремовый с золотистым оттенком, риса – светло-оранжевый;</w:t>
      </w:r>
    </w:p>
    <w:p w:rsidR="00122CFC" w:rsidRPr="00122CFC" w:rsidRDefault="00122CFC" w:rsidP="00122CF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22CFC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Вкус, запах –</w:t>
      </w:r>
      <w:r w:rsidRPr="00122CFC"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  <w:t> характерный для тушеной птицы с рисом и специями;</w:t>
      </w:r>
    </w:p>
    <w:p w:rsidR="00122CFC" w:rsidRPr="00122CFC" w:rsidRDefault="00122CFC" w:rsidP="00122CFC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22CFC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Консистенция</w:t>
      </w:r>
      <w:r w:rsidRPr="00122CFC"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  <w:t> птицы </w:t>
      </w:r>
      <w:r w:rsidRPr="00122CFC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–</w:t>
      </w:r>
      <w:r w:rsidRPr="00122CFC"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  <w:t> мягкая, сочная, риса – рассыпчатая.</w:t>
      </w:r>
    </w:p>
    <w:p w:rsidR="00122CFC" w:rsidRPr="00122CFC" w:rsidRDefault="00122CFC" w:rsidP="00122CFC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22CFC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6.2 Микробиологические и физико-химические показатели :</w:t>
      </w:r>
    </w:p>
    <w:p w:rsidR="00122CFC" w:rsidRPr="00122CFC" w:rsidRDefault="00122CFC" w:rsidP="00122CFC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22CFC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продукции»(ТР ТС 021/2011)</w:t>
      </w:r>
      <w:bookmarkStart w:id="0" w:name="_GoBack"/>
      <w:bookmarkEnd w:id="0"/>
    </w:p>
    <w:p w:rsidR="00122CFC" w:rsidRPr="00122CFC" w:rsidRDefault="00122CFC" w:rsidP="00122CFC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122CFC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ПИЩЕВАЯ И ЭНЕРГЕТИЧЕСКАЯ ЦЕННОСТЬ</w:t>
      </w:r>
    </w:p>
    <w:p w:rsidR="00122CFC" w:rsidRPr="00122CFC" w:rsidRDefault="00122CFC" w:rsidP="00122CFC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122CFC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tbl>
      <w:tblPr>
        <w:tblW w:w="12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909"/>
        <w:gridCol w:w="999"/>
        <w:gridCol w:w="2255"/>
        <w:gridCol w:w="908"/>
        <w:gridCol w:w="927"/>
        <w:gridCol w:w="889"/>
        <w:gridCol w:w="908"/>
        <w:gridCol w:w="908"/>
        <w:gridCol w:w="889"/>
        <w:gridCol w:w="999"/>
        <w:gridCol w:w="999"/>
      </w:tblGrid>
      <w:tr w:rsidR="00122CFC" w:rsidRPr="00122CFC" w:rsidTr="00122CFC">
        <w:tc>
          <w:tcPr>
            <w:tcW w:w="21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Пищевые вещества, г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Энергетическая</w:t>
            </w:r>
          </w:p>
          <w:p w:rsidR="00122CFC" w:rsidRPr="00122CFC" w:rsidRDefault="00122CFC" w:rsidP="00122CFC">
            <w:pPr>
              <w:spacing w:after="300" w:line="240" w:lineRule="auto"/>
              <w:textAlignment w:val="baseline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ценность, ккал</w:t>
            </w:r>
          </w:p>
        </w:tc>
        <w:tc>
          <w:tcPr>
            <w:tcW w:w="29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Витамины, мг</w:t>
            </w:r>
          </w:p>
        </w:tc>
        <w:tc>
          <w:tcPr>
            <w:tcW w:w="289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Минеральные вещества, мг</w:t>
            </w:r>
          </w:p>
        </w:tc>
      </w:tr>
      <w:tr w:rsidR="00122CFC" w:rsidRPr="00122CFC" w:rsidTr="00122CFC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B1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E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proofErr w:type="spellStart"/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Са</w:t>
            </w:r>
            <w:proofErr w:type="spellEnd"/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proofErr w:type="spellStart"/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Mg</w:t>
            </w:r>
            <w:proofErr w:type="spellEnd"/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proofErr w:type="spellStart"/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Fe</w:t>
            </w:r>
            <w:proofErr w:type="spellEnd"/>
          </w:p>
        </w:tc>
      </w:tr>
      <w:tr w:rsidR="00122CFC" w:rsidRPr="00122CFC" w:rsidTr="00122CFC"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17.8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27,32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4,38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186,6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22CFC" w:rsidRPr="00122CFC" w:rsidRDefault="00122CFC" w:rsidP="00122CFC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122CFC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11,95</w:t>
            </w:r>
          </w:p>
        </w:tc>
      </w:tr>
    </w:tbl>
    <w:p w:rsidR="0033786A" w:rsidRDefault="0033786A"/>
    <w:sectPr w:rsidR="0033786A" w:rsidSect="00122CFC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A36"/>
    <w:multiLevelType w:val="multilevel"/>
    <w:tmpl w:val="9B581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03302"/>
    <w:multiLevelType w:val="multilevel"/>
    <w:tmpl w:val="35A0B6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D16C3"/>
    <w:multiLevelType w:val="multilevel"/>
    <w:tmpl w:val="BA1C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95EBF"/>
    <w:multiLevelType w:val="multilevel"/>
    <w:tmpl w:val="3A44D4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E11B6"/>
    <w:multiLevelType w:val="multilevel"/>
    <w:tmpl w:val="437EB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45465"/>
    <w:multiLevelType w:val="multilevel"/>
    <w:tmpl w:val="F9C48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1C6177"/>
    <w:multiLevelType w:val="multilevel"/>
    <w:tmpl w:val="C7C8E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FC"/>
    <w:rsid w:val="00122CFC"/>
    <w:rsid w:val="0033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5B9A"/>
  <w15:chartTrackingRefBased/>
  <w15:docId w15:val="{8FE01164-AF56-4789-9165-EDEB8951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2020-09-07T23:45:00Z</dcterms:created>
  <dcterms:modified xsi:type="dcterms:W3CDTF">2020-09-07T23:47:00Z</dcterms:modified>
</cp:coreProperties>
</file>